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color w:val="000000"/>
        </w:rPr>
      </w:pPr>
      <w:bookmarkStart w:colFirst="0" w:colLast="0" w:name="_igee5na0xpjm" w:id="0"/>
      <w:bookmarkEnd w:id="0"/>
      <w:r w:rsidDel="00000000" w:rsidR="00000000" w:rsidRPr="00000000">
        <w:rPr>
          <w:rFonts w:ascii="Calibri" w:cs="Calibri" w:eastAsia="Calibri" w:hAnsi="Calibri"/>
          <w:b w:val="1"/>
          <w:bCs w:val="1"/>
          <w:color w:val="000000"/>
          <w:rtl w:val="0"/>
        </w:rPr>
        <w:t xml:space="preserve">Consent to Publish for Contributors to Books </w:t>
      </w:r>
      <w:r w:rsidDel="00000000" w:rsidR="00000000" w:rsidRPr="00000000">
        <w:rPr>
          <w:rtl w:val="0"/>
        </w:rPr>
      </w:r>
    </w:p>
    <w:p w:rsidR="00000000" w:rsidDel="00000000" w:rsidP="00000000" w:rsidRDefault="00000000" w:rsidRPr="00000000" w14:paraId="00000002">
      <w:pPr>
        <w:jc w:val="cente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3">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 order to protect the Work against unauthorised use and to authorise dissemination of the Work by means of offprints, legitimate photocopies, microform editions, reprints, translation, document delivery, and secondary information sources such as abstracting and indexing services including data bases, it is necessary for the author(s) to transfer the rights in a formal written manner. </w:t>
      </w:r>
    </w:p>
    <w:p w:rsidR="00000000" w:rsidDel="00000000" w:rsidP="00000000" w:rsidRDefault="00000000" w:rsidRPr="00000000" w14:paraId="00000004">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5">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The </w:t>
      </w:r>
      <w:r w:rsidDel="00000000" w:rsidR="00000000" w:rsidRPr="00000000">
        <w:rPr>
          <w:rFonts w:ascii="Calibri" w:cs="Calibri" w:eastAsia="Calibri" w:hAnsi="Calibri"/>
          <w:color w:val="000000"/>
          <w:u w:val="single"/>
          <w:rtl w:val="0"/>
        </w:rPr>
        <w:t xml:space="preserve">Consent </w:t>
      </w:r>
      <w:r w:rsidDel="00000000" w:rsidR="00000000" w:rsidRPr="00000000">
        <w:rPr>
          <w:rFonts w:ascii="Calibri" w:cs="Calibri" w:eastAsia="Calibri" w:hAnsi="Calibri"/>
          <w:color w:val="000000"/>
          <w:rtl w:val="0"/>
        </w:rPr>
        <w:t xml:space="preserve">ensures that the Publisher has the author’s permission to publish the Work. </w:t>
      </w:r>
    </w:p>
    <w:p w:rsidR="00000000" w:rsidDel="00000000" w:rsidP="00000000" w:rsidRDefault="00000000" w:rsidRPr="00000000" w14:paraId="00000006">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Title of Contribution </w:t>
      </w:r>
    </w:p>
    <w:p w:rsidR="00000000" w:rsidDel="00000000" w:rsidP="00000000" w:rsidRDefault="00000000" w:rsidRPr="00000000" w14:paraId="00000008">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_______________________________________________________________________________ </w:t>
      </w:r>
    </w:p>
    <w:p w:rsidR="00000000" w:rsidDel="00000000" w:rsidP="00000000" w:rsidRDefault="00000000" w:rsidRPr="00000000" w14:paraId="00000009">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Author(s) </w:t>
      </w:r>
    </w:p>
    <w:p w:rsidR="00000000" w:rsidDel="00000000" w:rsidP="00000000" w:rsidRDefault="00000000" w:rsidRPr="00000000" w14:paraId="0000000B">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_______________________________________________________________________________ </w:t>
      </w:r>
    </w:p>
    <w:p w:rsidR="00000000" w:rsidDel="00000000" w:rsidP="00000000" w:rsidRDefault="00000000" w:rsidRPr="00000000" w14:paraId="0000000C">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D">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International Conference on Computing, Communication and Sustainable Energy Technologies (I3CSET-202</w:t>
      </w:r>
      <w:r w:rsidDel="00000000" w:rsidR="00000000" w:rsidRPr="00000000">
        <w:rPr>
          <w:rFonts w:ascii="Calibri" w:cs="Calibri" w:eastAsia="Calibri" w:hAnsi="Calibri"/>
          <w:rtl w:val="0"/>
        </w:rPr>
        <w:t xml:space="preserve">6</w:t>
      </w:r>
      <w:r w:rsidDel="00000000" w:rsidR="00000000" w:rsidRPr="00000000">
        <w:rPr>
          <w:rFonts w:ascii="Calibri" w:cs="Calibri" w:eastAsia="Calibri" w:hAnsi="Calibri"/>
          <w:color w:val="000000"/>
          <w:rtl w:val="0"/>
        </w:rPr>
        <w:t xml:space="preserve">), </w:t>
      </w:r>
    </w:p>
    <w:p w:rsidR="00000000" w:rsidDel="00000000" w:rsidP="00000000" w:rsidRDefault="00000000" w:rsidRPr="00000000" w14:paraId="0000000E">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30th Sept</w:t>
      </w:r>
      <w:r w:rsidDel="00000000" w:rsidR="00000000" w:rsidRPr="00000000">
        <w:rPr>
          <w:rFonts w:ascii="Calibri" w:cs="Calibri" w:eastAsia="Calibri" w:hAnsi="Calibri"/>
          <w:rtl w:val="0"/>
        </w:rPr>
        <w:t xml:space="preserve"> &amp; 1st</w:t>
      </w:r>
      <w:r w:rsidDel="00000000" w:rsidR="00000000" w:rsidRPr="00000000">
        <w:rPr>
          <w:rFonts w:ascii="Calibri" w:cs="Calibri" w:eastAsia="Calibri" w:hAnsi="Calibri"/>
          <w:color w:val="000000"/>
          <w:rtl w:val="0"/>
        </w:rPr>
        <w:t xml:space="preserve"> Oct 202</w:t>
      </w:r>
      <w:r w:rsidDel="00000000" w:rsidR="00000000" w:rsidRPr="00000000">
        <w:rPr>
          <w:rFonts w:ascii="Calibri" w:cs="Calibri" w:eastAsia="Calibri" w:hAnsi="Calibri"/>
          <w:rtl w:val="0"/>
        </w:rPr>
        <w:t xml:space="preserve">6</w:t>
      </w:r>
      <w:r w:rsidDel="00000000" w:rsidR="00000000" w:rsidRPr="00000000">
        <w:rPr>
          <w:rFonts w:ascii="Calibri" w:cs="Calibri" w:eastAsia="Calibri" w:hAnsi="Calibri"/>
          <w:color w:val="000000"/>
          <w:rtl w:val="0"/>
        </w:rPr>
        <w:t xml:space="preserve">, Greater Noida, India.</w:t>
      </w:r>
    </w:p>
    <w:p w:rsidR="00000000" w:rsidDel="00000000" w:rsidP="00000000" w:rsidRDefault="00000000" w:rsidRPr="00000000" w14:paraId="0000000F">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_______________________________________________________________________________ </w:t>
      </w:r>
    </w:p>
    <w:p w:rsidR="00000000" w:rsidDel="00000000" w:rsidP="00000000" w:rsidRDefault="00000000" w:rsidRPr="00000000" w14:paraId="00000010">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1">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1. The Author hereby assigns to the Publisher the exclusive right to publish the said Contribution in print and in electronic form and translations of it wholly or in part throughout the World during the full term of copyright including renewals and extensions and all subsidiary rights. </w:t>
      </w:r>
    </w:p>
    <w:p w:rsidR="00000000" w:rsidDel="00000000" w:rsidP="00000000" w:rsidRDefault="00000000" w:rsidRPr="00000000" w14:paraId="00000012">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2. The Author retains the right to republish the Contribution or parts of it in any printed collection </w:t>
        <w:br w:type="textWrapping"/>
        <w:t xml:space="preserve">consisting solely of the Author’s own Works without charge and subject only to notifying the Publisher of the intent to do so and ensuring that the publication by the Publisher is properly credited.</w:t>
      </w:r>
    </w:p>
    <w:p w:rsidR="00000000" w:rsidDel="00000000" w:rsidP="00000000" w:rsidRDefault="00000000" w:rsidRPr="00000000" w14:paraId="00000013">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3. The Author guarantees that the Contribution is original, has not been published previously, </w:t>
        <w:br w:type="textWrapping"/>
        <w:t xml:space="preserve">is not under consideration for publication elsewhere, and that any necessary permission to quote from another source has been obtained. (A copy of any such permission should be sent with this form.) </w:t>
      </w:r>
    </w:p>
    <w:p w:rsidR="00000000" w:rsidDel="00000000" w:rsidP="00000000" w:rsidRDefault="00000000" w:rsidRPr="00000000" w14:paraId="00000014">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4. The Author declares that any person named as co-author of the Contribution is aware of the fact and has agreed to being so named. </w:t>
      </w:r>
    </w:p>
    <w:p w:rsidR="00000000" w:rsidDel="00000000" w:rsidP="00000000" w:rsidRDefault="00000000" w:rsidRPr="00000000" w14:paraId="00000015">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5. The Author declares that, if the Consent to Publish form has been downloaded from the Publisher’s website or sent by e-mail, the form has not been changed in any way without the knowledge of the Publisher. </w:t>
      </w:r>
    </w:p>
    <w:p w:rsidR="00000000" w:rsidDel="00000000" w:rsidP="00000000" w:rsidRDefault="00000000" w:rsidRPr="00000000" w14:paraId="00000016">
      <w:pPr>
        <w:jc w:val="both"/>
        <w:rPr>
          <w:rFonts w:ascii="Calibri" w:cs="Calibri" w:eastAsia="Calibri" w:hAnsi="Calibri"/>
          <w:color w:val="212529"/>
          <w:highlight w:val="white"/>
        </w:rPr>
      </w:pPr>
      <w:r w:rsidDel="00000000" w:rsidR="00000000" w:rsidRPr="00000000">
        <w:rPr>
          <w:rFonts w:ascii="Calibri" w:cs="Calibri" w:eastAsia="Calibri" w:hAnsi="Calibri"/>
          <w:color w:val="000000"/>
          <w:rtl w:val="0"/>
        </w:rPr>
        <w:t xml:space="preserve">6. The Authors wants to receive information on </w:t>
      </w:r>
      <w:r w:rsidDel="00000000" w:rsidR="00000000" w:rsidRPr="00000000">
        <w:rPr>
          <w:rFonts w:ascii="Calibri" w:cs="Calibri" w:eastAsia="Calibri" w:hAnsi="Calibri"/>
          <w:color w:val="212529"/>
          <w:highlight w:val="white"/>
          <w:rtl w:val="0"/>
        </w:rPr>
        <w:t xml:space="preserve">how to submit a book proposal and on the publishing program of CRC Press / Balkema at the following e-mail address(es): </w:t>
      </w:r>
    </w:p>
    <w:p w:rsidR="00000000" w:rsidDel="00000000" w:rsidP="00000000" w:rsidRDefault="00000000" w:rsidRPr="00000000" w14:paraId="00000017">
      <w:pPr>
        <w:jc w:val="both"/>
        <w:rPr>
          <w:rFonts w:ascii="Calibri" w:cs="Calibri" w:eastAsia="Calibri" w:hAnsi="Calibri"/>
        </w:rPr>
      </w:pPr>
      <w:r w:rsidDel="00000000" w:rsidR="00000000" w:rsidRPr="00000000">
        <w:rPr>
          <w:rFonts w:ascii="Calibri" w:cs="Calibri" w:eastAsia="Calibri" w:hAnsi="Calibri"/>
          <w:color w:val="212529"/>
          <w:highlight w:val="white"/>
          <w:rtl w:val="0"/>
        </w:rPr>
        <w:t xml:space="preserve">7. </w:t>
      </w:r>
      <w:r w:rsidDel="00000000" w:rsidR="00000000" w:rsidRPr="00000000">
        <w:rPr>
          <w:rFonts w:ascii="Calibri" w:cs="Calibri" w:eastAsia="Calibri" w:hAnsi="Calibri"/>
          <w:color w:val="000000"/>
          <w:rtl w:val="0"/>
        </w:rPr>
        <w:t xml:space="preserve">Each Illustration must include a caption and an alternative text description to assist print impaired readers (‘Alt Text’).</w:t>
      </w:r>
      <w:r w:rsidDel="00000000" w:rsidR="00000000" w:rsidRPr="00000000">
        <w:rPr>
          <w:rtl w:val="0"/>
        </w:rPr>
      </w:r>
    </w:p>
    <w:p w:rsidR="00000000" w:rsidDel="00000000" w:rsidP="00000000" w:rsidRDefault="00000000" w:rsidRPr="00000000" w14:paraId="00000018">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9">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A">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To be signed by the Author, also on behalf of any co-authors. </w:t>
      </w:r>
    </w:p>
    <w:p w:rsidR="00000000" w:rsidDel="00000000" w:rsidP="00000000" w:rsidRDefault="00000000" w:rsidRPr="00000000" w14:paraId="0000001B">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C">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Name _______________________________________________ Date ________________ </w:t>
      </w:r>
    </w:p>
    <w:p w:rsidR="00000000" w:rsidDel="00000000" w:rsidP="00000000" w:rsidRDefault="00000000" w:rsidRPr="00000000" w14:paraId="0000001D">
      <w:pPr>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E">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Signature ___________________________________________________________________ </w:t>
      </w:r>
    </w:p>
    <w:p w:rsidR="00000000" w:rsidDel="00000000" w:rsidP="00000000" w:rsidRDefault="00000000" w:rsidRPr="00000000" w14:paraId="0000001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0">
      <w:pPr>
        <w:jc w:val="both"/>
        <w:rPr>
          <w:rFonts w:ascii="Calibri" w:cs="Calibri" w:eastAsia="Calibri" w:hAnsi="Calibri"/>
        </w:rPr>
      </w:pPr>
      <w:r w:rsidDel="00000000" w:rsidR="00000000" w:rsidRPr="00000000">
        <w:rPr>
          <w:rFonts w:ascii="Calibri" w:cs="Calibri" w:eastAsia="Calibri" w:hAnsi="Calibri"/>
          <w:rtl w:val="0"/>
        </w:rPr>
        <w:t xml:space="preserve">Please return this signed form promptly to the Editor of the book / conference. Thank you!</w:t>
      </w:r>
    </w:p>
    <w:p w:rsidR="00000000" w:rsidDel="00000000" w:rsidP="00000000" w:rsidRDefault="00000000" w:rsidRPr="00000000" w14:paraId="00000021">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sectPr>
      <w:headerReference r:id="rId6" w:type="default"/>
      <w:headerReference r:id="rId7" w:type="first"/>
      <w:footerReference r:id="rId8" w:type="default"/>
      <w:footerReference r:id="rId9" w:type="first"/>
      <w:footerReference r:id="rId10" w:type="even"/>
      <w:pgSz w:h="16834" w:w="11901" w:orient="portrait"/>
      <w:pgMar w:bottom="335" w:top="2693" w:left="1276" w:right="1270" w:header="227" w:footer="49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G Time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ab/>
      <w:tab/>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-9522</wp:posOffset>
              </wp:positionH>
              <wp:positionV relativeFrom="paragraph">
                <wp:posOffset>-8887</wp:posOffset>
              </wp:positionV>
              <wp:extent cx="462915" cy="462915"/>
              <wp:effectExtent b="0" l="0" r="0" t="0"/>
              <wp:wrapSquare wrapText="bothSides" distB="0" distT="0" distL="0" distR="0"/>
              <wp:docPr descr="Information Classification: General" id="2" name=""/>
              <a:graphic>
                <a:graphicData uri="http://schemas.microsoft.com/office/word/2010/wordprocessingShape">
                  <wps:wsp>
                    <wps:cNvSpPr/>
                    <wps:cNvPr id="3" name="Shape 3"/>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ockwell" w:cs="Rockwell" w:eastAsia="Rockwell" w:hAnsi="Rockwell"/>
                              <w:b w:val="0"/>
                              <w:i w:val="0"/>
                              <w:smallCaps w:val="0"/>
                              <w:strike w:val="0"/>
                              <w:color w:val="0078d7"/>
                              <w:sz w:val="18"/>
                              <w:vertAlign w:val="baseline"/>
                            </w:rPr>
                            <w:t xml:space="preserve">Information Classification: General</w:t>
                          </w:r>
                        </w:p>
                      </w:txbxContent>
                    </wps:txbx>
                    <wps:bodyPr anchorCtr="0" anchor="t" bIns="0" lIns="19050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-9522</wp:posOffset>
              </wp:positionH>
              <wp:positionV relativeFrom="paragraph">
                <wp:posOffset>-8887</wp:posOffset>
              </wp:positionV>
              <wp:extent cx="462915" cy="462915"/>
              <wp:effectExtent b="0" l="0" r="0" t="0"/>
              <wp:wrapSquare wrapText="bothSides" distB="0" distT="0" distL="0" distR="0"/>
              <wp:docPr descr="Information Classification: General" id="2" name="image3.png"/>
              <a:graphic>
                <a:graphicData uri="http://schemas.openxmlformats.org/drawingml/2006/picture">
                  <pic:pic>
                    <pic:nvPicPr>
                      <pic:cNvPr descr="Information Classification: General" id="0" name="image3.png"/>
                      <pic:cNvPicPr preferRelativeResize="0"/>
                    </pic:nvPicPr>
                    <pic:blipFill>
                      <a:blip r:embed="rId1"/>
                      <a:srcRect/>
                      <a:stretch>
                        <a:fillRect/>
                      </a:stretch>
                    </pic:blipFill>
                    <pic:spPr>
                      <a:xfrm>
                        <a:off x="0" y="0"/>
                        <a:ext cx="462915" cy="462915"/>
                      </a:xfrm>
                      <a:prstGeom prst="rect"/>
                      <a:ln/>
                    </pic:spPr>
                  </pic:pic>
                </a:graphicData>
              </a:graphic>
            </wp:anchor>
          </w:drawing>
        </mc:Fallback>
      </mc:AlternateConten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12"/>
        <w:szCs w:val="12"/>
        <w:u w:val="none"/>
        <w:shd w:fill="auto" w:val="clear"/>
        <w:vertAlign w:val="baseline"/>
        <w:rtl w:val="0"/>
      </w:rPr>
      <w:tab/>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ab/>
      <w:t xml:space="preserve">MOA – </w:t>
    </w:r>
    <w:r w:rsidDel="00000000" w:rsidR="00000000" w:rsidRPr="00000000">
      <w:rPr>
        <w:rFonts w:ascii="Helvetica Neue" w:cs="Helvetica Neue" w:eastAsia="Helvetica Neue" w:hAnsi="Helvetica Neue"/>
        <w:b w:val="0"/>
        <w:bCs w:val="0"/>
        <w:i w:val="0"/>
        <w:iCs w:val="0"/>
        <w:smallCaps w:val="0"/>
        <w:strike w:val="0"/>
        <w:color w:val="000000"/>
        <w:sz w:val="16"/>
        <w:szCs w:val="16"/>
        <w:highlight w:val="yellow"/>
        <w:u w:val="none"/>
        <w:vertAlign w:val="baseline"/>
        <w:rtl w:val="0"/>
      </w:rPr>
      <w:t xml:space="preserve">abbreviation+year</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page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of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Arial" w:cs="Arial" w:eastAsia="Arial" w:hAnsi="Arial"/>
        <w:b w:val="0"/>
        <w:bCs w:val="0"/>
        <w:i w:val="0"/>
        <w:iCs w:val="0"/>
        <w:smallCaps w:val="0"/>
        <w:strike w:val="0"/>
        <w:color w:val="00008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7"/>
        <w:szCs w:val="17"/>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CRC Press / Balkema – Taylor &amp; Francis Group, an </w:t>
    </w:r>
    <w:r w:rsidDel="00000000" w:rsidR="00000000" w:rsidRPr="00000000">
      <w:rPr>
        <w:rFonts w:ascii="Arial" w:cs="Arial" w:eastAsia="Arial" w:hAnsi="Arial"/>
        <w:b w:val="1"/>
        <w:bCs w:val="1"/>
        <w:i w:val="0"/>
        <w:iCs w:val="0"/>
        <w:smallCaps w:val="0"/>
        <w:strike w:val="0"/>
        <w:color w:val="000080"/>
        <w:sz w:val="17"/>
        <w:szCs w:val="17"/>
        <w:u w:val="none"/>
        <w:shd w:fill="auto" w:val="clear"/>
        <w:vertAlign w:val="baseline"/>
        <w:rtl w:val="0"/>
      </w:rPr>
      <w:t xml:space="preserve">informa</w:t>
    </w: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 business</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4"/>
        <w:szCs w:val="14"/>
        <w:u w:val="none"/>
        <w:shd w:fill="auto" w:val="clear"/>
        <w:vertAlign w:val="baseline"/>
        <w:rtl w:val="0"/>
      </w:rPr>
      <w:t xml:space="preserve">PO Box 3100, 2301 DC Leiden   The Netherlands </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1"/>
        <w:bCs w:val="1"/>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1"/>
        <w:bCs w:val="1"/>
        <w:i w:val="0"/>
        <w:iCs w:val="0"/>
        <w:smallCaps w:val="0"/>
        <w:strike w:val="0"/>
        <w:color w:val="000080"/>
        <w:sz w:val="14"/>
        <w:szCs w:val="14"/>
        <w:u w:val="none"/>
        <w:shd w:fill="auto" w:val="clear"/>
        <w:vertAlign w:val="baseline"/>
        <w:rtl w:val="0"/>
      </w:rPr>
      <w:t xml:space="preserve">www.routledge.com    www.taylorandfrancis.com              </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CG Times" w:cs="CG Times" w:eastAsia="CG Times" w:hAnsi="CG Times"/>
        <w:b w:val="1"/>
        <w:bCs w:val="1"/>
        <w:i w:val="0"/>
        <w:iCs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br w:type="textWrapping"/>
      <w:tab/>
      <w:tab/>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-9522</wp:posOffset>
              </wp:positionH>
              <wp:positionV relativeFrom="paragraph">
                <wp:posOffset>-8887</wp:posOffset>
              </wp:positionV>
              <wp:extent cx="462915" cy="462915"/>
              <wp:effectExtent b="0" l="0" r="0" t="0"/>
              <wp:wrapSquare wrapText="bothSides" distB="0" distT="0" distL="0" distR="0"/>
              <wp:docPr descr="Information Classification: General" id="1" name=""/>
              <a:graphic>
                <a:graphicData uri="http://schemas.microsoft.com/office/word/2010/wordprocessingShape">
                  <wps:wsp>
                    <wps:cNvSpPr/>
                    <wps:cNvPr id="2" name="Shape 2"/>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ockwell" w:cs="Rockwell" w:eastAsia="Rockwell" w:hAnsi="Rockwell"/>
                              <w:b w:val="0"/>
                              <w:i w:val="0"/>
                              <w:smallCaps w:val="0"/>
                              <w:strike w:val="0"/>
                              <w:color w:val="0078d7"/>
                              <w:sz w:val="18"/>
                              <w:vertAlign w:val="baseline"/>
                            </w:rPr>
                            <w:t xml:space="preserve">Information Classification: General</w:t>
                          </w:r>
                        </w:p>
                      </w:txbxContent>
                    </wps:txbx>
                    <wps:bodyPr anchorCtr="0" anchor="t" bIns="0" lIns="19050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-9522</wp:posOffset>
              </wp:positionH>
              <wp:positionV relativeFrom="paragraph">
                <wp:posOffset>-8887</wp:posOffset>
              </wp:positionV>
              <wp:extent cx="462915" cy="462915"/>
              <wp:effectExtent b="0" l="0" r="0" t="0"/>
              <wp:wrapSquare wrapText="bothSides" distB="0" distT="0" distL="0" distR="0"/>
              <wp:docPr descr="Information Classification: General" id="1" name="image2.png"/>
              <a:graphic>
                <a:graphicData uri="http://schemas.openxmlformats.org/drawingml/2006/picture">
                  <pic:pic>
                    <pic:nvPicPr>
                      <pic:cNvPr descr="Information Classification: General" id="0" name="image2.png"/>
                      <pic:cNvPicPr preferRelativeResize="0"/>
                    </pic:nvPicPr>
                    <pic:blipFill>
                      <a:blip r:embed="rId1"/>
                      <a:srcRect/>
                      <a:stretch>
                        <a:fillRect/>
                      </a:stretch>
                    </pic:blipFill>
                    <pic:spPr>
                      <a:xfrm>
                        <a:off x="0" y="0"/>
                        <a:ext cx="462915" cy="462915"/>
                      </a:xfrm>
                      <a:prstGeom prst="rect"/>
                      <a:ln/>
                    </pic:spPr>
                  </pic:pic>
                </a:graphicData>
              </a:graphic>
            </wp:anchor>
          </w:drawing>
        </mc:Fallback>
      </mc:AlternateConten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bookmarkStart w:colFirst="0" w:colLast="0" w:name="_f5ui9zteghku" w:id="1"/>
    <w:bookmarkEnd w:id="1"/>
    <w:r w:rsidDel="00000000" w:rsidR="00000000" w:rsidRPr="00000000">
      <w:rPr>
        <w:rFonts w:ascii="Helvetica Neue" w:cs="Helvetica Neue" w:eastAsia="Helvetica Neue" w:hAnsi="Helvetica Neue"/>
        <w:b w:val="0"/>
        <w:bCs w:val="0"/>
        <w:i w:val="0"/>
        <w:iCs w:val="0"/>
        <w:smallCaps w:val="0"/>
        <w:strike w:val="0"/>
        <w:color w:val="000000"/>
        <w:sz w:val="12"/>
        <w:szCs w:val="12"/>
        <w:u w:val="none"/>
        <w:shd w:fill="auto" w:val="clear"/>
        <w:vertAlign w:val="baseline"/>
        <w:rtl w:val="0"/>
      </w:rPr>
      <w:tab/>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ab/>
      <w:t xml:space="preserve">MOA – </w:t>
    </w:r>
    <w:r w:rsidDel="00000000" w:rsidR="00000000" w:rsidRPr="00000000">
      <w:rPr>
        <w:rFonts w:ascii="Helvetica Neue" w:cs="Helvetica Neue" w:eastAsia="Helvetica Neue" w:hAnsi="Helvetica Neue"/>
        <w:b w:val="0"/>
        <w:bCs w:val="0"/>
        <w:i w:val="0"/>
        <w:iCs w:val="0"/>
        <w:smallCaps w:val="0"/>
        <w:strike w:val="0"/>
        <w:color w:val="000000"/>
        <w:sz w:val="16"/>
        <w:szCs w:val="16"/>
        <w:u w:val="none"/>
        <w:shd w:fill="auto" w:val="clear"/>
        <w:vertAlign w:val="baseline"/>
        <w:rtl w:val="0"/>
      </w:rPr>
      <w:t xml:space="preserve">I3CSET 202</w:t>
    </w:r>
    <w:r w:rsidDel="00000000" w:rsidR="00000000" w:rsidRPr="00000000">
      <w:rPr>
        <w:rFonts w:ascii="Helvetica Neue" w:cs="Helvetica Neue" w:eastAsia="Helvetica Neue" w:hAnsi="Helvetica Neue"/>
        <w:sz w:val="16"/>
        <w:szCs w:val="16"/>
        <w:rtl w:val="0"/>
      </w:rPr>
      <w:t xml:space="preserve">6</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14"/>
        <w:szCs w:val="1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page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tl w:val="0"/>
      </w:rPr>
      <w:t xml:space="preserve"> of </w:t>
    </w: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Arial" w:cs="Arial" w:eastAsia="Arial" w:hAnsi="Arial"/>
        <w:b w:val="0"/>
        <w:bCs w:val="0"/>
        <w:i w:val="0"/>
        <w:iCs w:val="0"/>
        <w:smallCaps w:val="0"/>
        <w:strike w:val="0"/>
        <w:color w:val="00008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7"/>
        <w:szCs w:val="17"/>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CRC Press / Balkema – Taylor &amp; Francis Group, an </w:t>
    </w:r>
    <w:r w:rsidDel="00000000" w:rsidR="00000000" w:rsidRPr="00000000">
      <w:rPr>
        <w:rFonts w:ascii="Arial" w:cs="Arial" w:eastAsia="Arial" w:hAnsi="Arial"/>
        <w:b w:val="1"/>
        <w:bCs w:val="1"/>
        <w:i w:val="0"/>
        <w:iCs w:val="0"/>
        <w:smallCaps w:val="0"/>
        <w:strike w:val="0"/>
        <w:color w:val="000080"/>
        <w:sz w:val="17"/>
        <w:szCs w:val="17"/>
        <w:u w:val="none"/>
        <w:shd w:fill="auto" w:val="clear"/>
        <w:vertAlign w:val="baseline"/>
        <w:rtl w:val="0"/>
      </w:rPr>
      <w:t xml:space="preserve">informa</w:t>
    </w:r>
    <w:r w:rsidDel="00000000" w:rsidR="00000000" w:rsidRPr="00000000">
      <w:rPr>
        <w:rFonts w:ascii="Arial" w:cs="Arial" w:eastAsia="Arial" w:hAnsi="Arial"/>
        <w:b w:val="0"/>
        <w:bCs w:val="0"/>
        <w:i w:val="0"/>
        <w:iCs w:val="0"/>
        <w:smallCaps w:val="0"/>
        <w:strike w:val="0"/>
        <w:color w:val="000080"/>
        <w:sz w:val="17"/>
        <w:szCs w:val="17"/>
        <w:u w:val="none"/>
        <w:shd w:fill="auto" w:val="clear"/>
        <w:vertAlign w:val="baseline"/>
        <w:rtl w:val="0"/>
      </w:rPr>
      <w:t xml:space="preserve"> business</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0"/>
        <w:bCs w:val="0"/>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0"/>
        <w:bCs w:val="0"/>
        <w:i w:val="0"/>
        <w:iCs w:val="0"/>
        <w:smallCaps w:val="0"/>
        <w:strike w:val="0"/>
        <w:color w:val="000080"/>
        <w:sz w:val="14"/>
        <w:szCs w:val="14"/>
        <w:u w:val="none"/>
        <w:shd w:fill="auto" w:val="clear"/>
        <w:vertAlign w:val="baseline"/>
        <w:rtl w:val="0"/>
      </w:rPr>
      <w:t xml:space="preserve">PO Box 3100, 2301 DC Leiden   The Netherlands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76" w:lineRule="auto"/>
      <w:ind w:left="0" w:right="0" w:firstLine="0"/>
      <w:jc w:val="center"/>
      <w:rPr>
        <w:rFonts w:ascii="Arial" w:cs="Arial" w:eastAsia="Arial" w:hAnsi="Arial"/>
        <w:b w:val="1"/>
        <w:bCs w:val="1"/>
        <w:i w:val="0"/>
        <w:iCs w:val="0"/>
        <w:smallCaps w:val="0"/>
        <w:strike w:val="0"/>
        <w:color w:val="000080"/>
        <w:sz w:val="14"/>
        <w:szCs w:val="14"/>
        <w:u w:val="none"/>
        <w:shd w:fill="auto" w:val="clear"/>
        <w:vertAlign w:val="baseline"/>
      </w:rPr>
    </w:pPr>
    <w:r w:rsidDel="00000000" w:rsidR="00000000" w:rsidRPr="00000000">
      <w:rPr>
        <w:rFonts w:ascii="Arial" w:cs="Arial" w:eastAsia="Arial" w:hAnsi="Arial"/>
        <w:b w:val="1"/>
        <w:bCs w:val="1"/>
        <w:i w:val="0"/>
        <w:iCs w:val="0"/>
        <w:smallCaps w:val="0"/>
        <w:strike w:val="0"/>
        <w:color w:val="000080"/>
        <w:sz w:val="14"/>
        <w:szCs w:val="14"/>
        <w:u w:val="none"/>
        <w:shd w:fill="auto" w:val="clear"/>
        <w:vertAlign w:val="baseline"/>
        <w:rtl w:val="0"/>
      </w:rPr>
      <w:t xml:space="preserve">www.routledge.com    www.taylorandfrancis.com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270"/>
      </w:tabs>
      <w:spacing w:after="0" w:before="0" w:line="240" w:lineRule="auto"/>
      <w:ind w:left="0" w:right="0" w:firstLine="0"/>
      <w:jc w:val="center"/>
      <w:rPr>
        <w:rFonts w:ascii="Arial" w:cs="Arial" w:eastAsia="Arial" w:hAnsi="Arial"/>
        <w:b w:val="1"/>
        <w:bCs w:val="1"/>
        <w:i w:val="0"/>
        <w:iCs w:val="0"/>
        <w:smallCaps w:val="0"/>
        <w:strike w:val="0"/>
        <w:color w:val="000080"/>
        <w:sz w:val="14"/>
        <w:szCs w:val="1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G Times" w:cs="CG Times" w:eastAsia="CG Times" w:hAnsi="CG Times"/>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-9522</wp:posOffset>
              </wp:positionH>
              <wp:positionV relativeFrom="paragraph">
                <wp:posOffset>-8887</wp:posOffset>
              </wp:positionV>
              <wp:extent cx="462915" cy="462915"/>
              <wp:effectExtent b="0" l="0" r="0" t="0"/>
              <wp:wrapSquare wrapText="bothSides" distB="0" distT="0" distL="0" distR="0"/>
              <wp:docPr descr="Information Classification: General" id="3" name=""/>
              <a:graphic>
                <a:graphicData uri="http://schemas.microsoft.com/office/word/2010/wordprocessingShape">
                  <wps:wsp>
                    <wps:cNvSpPr/>
                    <wps:cNvPr id="4" name="Shape 4"/>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Rockwell" w:cs="Rockwell" w:eastAsia="Rockwell" w:hAnsi="Rockwell"/>
                              <w:b w:val="0"/>
                              <w:i w:val="0"/>
                              <w:smallCaps w:val="0"/>
                              <w:strike w:val="0"/>
                              <w:color w:val="0078d7"/>
                              <w:sz w:val="18"/>
                              <w:vertAlign w:val="baseline"/>
                            </w:rPr>
                            <w:t xml:space="preserve">Information Classification: General</w:t>
                          </w:r>
                        </w:p>
                      </w:txbxContent>
                    </wps:txbx>
                    <wps:bodyPr anchorCtr="0" anchor="t" bIns="0" lIns="19050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-9522</wp:posOffset>
              </wp:positionH>
              <wp:positionV relativeFrom="paragraph">
                <wp:posOffset>-8887</wp:posOffset>
              </wp:positionV>
              <wp:extent cx="462915" cy="462915"/>
              <wp:effectExtent b="0" l="0" r="0" t="0"/>
              <wp:wrapSquare wrapText="bothSides" distB="0" distT="0" distL="0" distR="0"/>
              <wp:docPr descr="Information Classification: General" id="3" name="image4.png"/>
              <a:graphic>
                <a:graphicData uri="http://schemas.openxmlformats.org/drawingml/2006/picture">
                  <pic:pic>
                    <pic:nvPicPr>
                      <pic:cNvPr descr="Information Classification: General" id="0" name="image4.png"/>
                      <pic:cNvPicPr preferRelativeResize="0"/>
                    </pic:nvPicPr>
                    <pic:blipFill>
                      <a:blip r:embed="rId1"/>
                      <a:srcRect/>
                      <a:stretch>
                        <a:fillRect/>
                      </a:stretch>
                    </pic:blipFill>
                    <pic:spPr>
                      <a:xfrm>
                        <a:off x="0" y="0"/>
                        <a:ext cx="462915" cy="46291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inline distB="0" distT="0" distL="0" distR="0">
          <wp:extent cx="2438400" cy="466725"/>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438400" cy="466725"/>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inline distB="0" distT="0" distL="0" distR="0">
          <wp:extent cx="2438400" cy="466725"/>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438400" cy="46672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A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tabs>
        <w:tab w:val="left" w:leader="none" w:pos="-1440"/>
        <w:tab w:val="left" w:leader="none" w:pos="-720"/>
        <w:tab w:val="left" w:leader="none" w:pos="1"/>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jc w:val="center"/>
    </w:pPr>
    <w:rPr>
      <w:b w:val="1"/>
      <w:bCs w:val="1"/>
      <w:sz w:val="24"/>
      <w:szCs w:val="24"/>
    </w:rPr>
  </w:style>
  <w:style w:type="paragraph" w:styleId="Heading2">
    <w:name w:val="heading 2"/>
    <w:basedOn w:val="Normal"/>
    <w:next w:val="Normal"/>
    <w:pPr>
      <w:keepNext w:val="1"/>
      <w:tabs>
        <w:tab w:val="left" w:leader="none" w:pos="-1440"/>
        <w:tab w:val="left" w:leader="none" w:pos="-720"/>
        <w:tab w:val="left" w:leader="none" w:pos="426"/>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left="426" w:hanging="426"/>
      <w:jc w:val="both"/>
    </w:pPr>
    <w:rPr>
      <w:rFonts w:ascii="Arial" w:cs="Arial" w:eastAsia="Arial" w:hAnsi="Arial"/>
      <w:sz w:val="24"/>
      <w:szCs w:val="24"/>
    </w:rPr>
  </w:style>
  <w:style w:type="paragraph" w:styleId="Heading3">
    <w:name w:val="heading 3"/>
    <w:basedOn w:val="Normal"/>
    <w:next w:val="Normal"/>
    <w:pPr>
      <w:keepNext w:val="1"/>
    </w:pPr>
    <w:rPr>
      <w:rFonts w:ascii="Arial" w:cs="Arial" w:eastAsia="Arial" w:hAnsi="Arial"/>
      <w:b w:val="1"/>
      <w:bCs w:val="1"/>
    </w:rPr>
  </w:style>
  <w:style w:type="paragraph" w:styleId="Heading4">
    <w:name w:val="heading 4"/>
    <w:basedOn w:val="Normal"/>
    <w:next w:val="Normal"/>
    <w:pPr>
      <w:keepNext w:val="1"/>
      <w:jc w:val="center"/>
    </w:pPr>
    <w:rPr>
      <w:rFonts w:ascii="Arial" w:cs="Arial" w:eastAsia="Arial" w:hAnsi="Arial"/>
      <w:b w:val="1"/>
      <w:bCs w:val="1"/>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3.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CGTimes-regular.ttf"/><Relationship Id="rId6" Type="http://schemas.openxmlformats.org/officeDocument/2006/relationships/font" Target="fonts/CGTimes-bold.ttf"/><Relationship Id="rId7" Type="http://schemas.openxmlformats.org/officeDocument/2006/relationships/font" Target="fonts/CGTimes-italic.ttf"/><Relationship Id="rId8" Type="http://schemas.openxmlformats.org/officeDocument/2006/relationships/font" Target="fonts/CGTime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5,6,7</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2022-09-15T08:41:31Z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6f0af9ee-bd73-45c6-9f93-7edacfbc27e7</vt:lpwstr>
  </property>
  <property fmtid="{D5CDD505-2E9C-101B-9397-08002B2CF9AE}" pid="11" name="MSIP_Label_2bbab825-a111-45e4-86a1-18cee0005896_ContentBits">
    <vt:lpwstr>2</vt:lpwstr>
  </property>
  <property fmtid="{D5CDD505-2E9C-101B-9397-08002B2CF9AE}" pid="12" name="ContentTypeId">
    <vt:lpwstr>0x01010075B3F0EF0715954C879268D210A559AF</vt:lpwstr>
  </property>
</Properties>
</file>